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058" w:rsidRP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r w:rsidRPr="00C97058">
        <w:rPr>
          <w:rFonts w:ascii="Lato" w:eastAsia="Times New Roman" w:hAnsi="Lato" w:cs="Times New Roman"/>
          <w:color w:val="333333"/>
          <w:kern w:val="0"/>
          <w:sz w:val="30"/>
          <w:szCs w:val="30"/>
          <w:lang w:eastAsia="it-IT"/>
          <w14:ligatures w14:val="none"/>
        </w:rPr>
        <w:t>di GIANFRANCO PERRIERA</w:t>
      </w:r>
      <w:r>
        <w:rPr>
          <w:rFonts w:ascii="Lato" w:eastAsia="Times New Roman" w:hAnsi="Lato" w:cs="Times New Roman"/>
          <w:color w:val="333333"/>
          <w:kern w:val="0"/>
          <w:sz w:val="30"/>
          <w:szCs w:val="30"/>
          <w:lang w:eastAsia="it-IT"/>
          <w14:ligatures w14:val="none"/>
        </w:rPr>
        <w:t xml:space="preserve"> in </w:t>
      </w:r>
      <w:r w:rsidRPr="00C97058">
        <w:rPr>
          <w:rFonts w:ascii="Lato" w:eastAsia="Times New Roman" w:hAnsi="Lato" w:cs="Times New Roman"/>
          <w:color w:val="333333"/>
          <w:kern w:val="0"/>
          <w:sz w:val="30"/>
          <w:szCs w:val="30"/>
          <w:lang w:eastAsia="it-IT"/>
          <w14:ligatures w14:val="none"/>
        </w:rPr>
        <w:t>https://www.giovannipepi.it/libri-guido-lima-e-la-bella-architettura-quando-estro-di-abitabile/</w:t>
      </w:r>
    </w:p>
    <w:p w:rsid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p>
    <w:p w:rsidR="00C97058" w:rsidRP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r w:rsidRPr="00C97058">
        <w:rPr>
          <w:rFonts w:ascii="Lato" w:eastAsia="Times New Roman" w:hAnsi="Lato" w:cs="Times New Roman"/>
          <w:color w:val="333333"/>
          <w:kern w:val="0"/>
          <w:sz w:val="30"/>
          <w:szCs w:val="30"/>
          <w:lang w:eastAsia="it-IT"/>
          <w14:ligatures w14:val="none"/>
        </w:rPr>
        <w:t>Il compito della bella architettura – scriveva Hegel nelle</w:t>
      </w:r>
      <w:r w:rsidRPr="00C97058">
        <w:rPr>
          <w:rFonts w:ascii="Lato" w:eastAsia="Times New Roman" w:hAnsi="Lato" w:cs="Times New Roman"/>
          <w:i/>
          <w:iCs/>
          <w:color w:val="333333"/>
          <w:kern w:val="0"/>
          <w:sz w:val="30"/>
          <w:szCs w:val="30"/>
          <w:lang w:eastAsia="it-IT"/>
          <w14:ligatures w14:val="none"/>
        </w:rPr>
        <w:t xml:space="preserve"> Lezioni di </w:t>
      </w:r>
      <w:proofErr w:type="spellStart"/>
      <w:r w:rsidRPr="00C97058">
        <w:rPr>
          <w:rFonts w:ascii="Lato" w:eastAsia="Times New Roman" w:hAnsi="Lato" w:cs="Times New Roman"/>
          <w:i/>
          <w:iCs/>
          <w:color w:val="333333"/>
          <w:kern w:val="0"/>
          <w:sz w:val="30"/>
          <w:szCs w:val="30"/>
          <w:lang w:eastAsia="it-IT"/>
          <w14:ligatures w14:val="none"/>
        </w:rPr>
        <w:t>Estetica</w:t>
      </w:r>
      <w:r w:rsidRPr="00C97058">
        <w:rPr>
          <w:rFonts w:ascii="Lato" w:eastAsia="Times New Roman" w:hAnsi="Lato" w:cs="Times New Roman"/>
          <w:color w:val="333333"/>
          <w:kern w:val="0"/>
          <w:sz w:val="30"/>
          <w:szCs w:val="30"/>
          <w:lang w:eastAsia="it-IT"/>
          <w14:ligatures w14:val="none"/>
        </w:rPr>
        <w:t>raccolte</w:t>
      </w:r>
      <w:proofErr w:type="spellEnd"/>
      <w:r w:rsidRPr="00C97058">
        <w:rPr>
          <w:rFonts w:ascii="Lato" w:eastAsia="Times New Roman" w:hAnsi="Lato" w:cs="Times New Roman"/>
          <w:color w:val="333333"/>
          <w:kern w:val="0"/>
          <w:sz w:val="30"/>
          <w:szCs w:val="30"/>
          <w:lang w:eastAsia="it-IT"/>
          <w14:ligatures w14:val="none"/>
        </w:rPr>
        <w:t xml:space="preserve"> dai suoi allievi – </w:t>
      </w:r>
      <w:r w:rsidRPr="00C97058">
        <w:rPr>
          <w:rFonts w:ascii="Lato" w:eastAsia="Times New Roman" w:hAnsi="Lato" w:cs="Times New Roman"/>
          <w:i/>
          <w:iCs/>
          <w:color w:val="333333"/>
          <w:kern w:val="0"/>
          <w:sz w:val="30"/>
          <w:szCs w:val="30"/>
          <w:lang w:eastAsia="it-IT"/>
          <w14:ligatures w14:val="none"/>
        </w:rPr>
        <w:t>consiste nell’elaborare così l’estrema natura inorganica, che questa, come mondo esterno conforme all’arte, divenga affine allo spirito</w:t>
      </w:r>
      <w:r w:rsidRPr="00C97058">
        <w:rPr>
          <w:rFonts w:ascii="Lato" w:eastAsia="Times New Roman" w:hAnsi="Lato" w:cs="Times New Roman"/>
          <w:color w:val="333333"/>
          <w:kern w:val="0"/>
          <w:sz w:val="30"/>
          <w:szCs w:val="30"/>
          <w:lang w:eastAsia="it-IT"/>
          <w14:ligatures w14:val="none"/>
        </w:rPr>
        <w:t>. Ad una bella ed estrosa architettura – quella praticata da Marcello Guido – Antonietta Iolanda Lima dedica una monografia, dal titolo </w:t>
      </w:r>
      <w:r w:rsidRPr="00C97058">
        <w:rPr>
          <w:rFonts w:ascii="Lato" w:eastAsia="Times New Roman" w:hAnsi="Lato" w:cs="Times New Roman"/>
          <w:i/>
          <w:iCs/>
          <w:color w:val="333333"/>
          <w:kern w:val="0"/>
          <w:sz w:val="30"/>
          <w:szCs w:val="30"/>
          <w:lang w:eastAsia="it-IT"/>
          <w14:ligatures w14:val="none"/>
        </w:rPr>
        <w:t>Marcello Guido Architetto,</w:t>
      </w:r>
      <w:r w:rsidRPr="00C97058">
        <w:rPr>
          <w:rFonts w:ascii="Lato" w:eastAsia="Times New Roman" w:hAnsi="Lato" w:cs="Times New Roman"/>
          <w:color w:val="333333"/>
          <w:kern w:val="0"/>
          <w:sz w:val="30"/>
          <w:szCs w:val="30"/>
          <w:lang w:eastAsia="it-IT"/>
          <w14:ligatures w14:val="none"/>
        </w:rPr>
        <w:t> edita da Gangemi Editore International, una monografia sapida, accurata, appassionata e corredata di un vasto apparato iconografico. </w:t>
      </w:r>
      <w:r w:rsidRPr="00C97058">
        <w:rPr>
          <w:rFonts w:ascii="Lato" w:eastAsia="Times New Roman" w:hAnsi="Lato" w:cs="Times New Roman"/>
          <w:i/>
          <w:iCs/>
          <w:color w:val="333333"/>
          <w:kern w:val="0"/>
          <w:sz w:val="30"/>
          <w:szCs w:val="30"/>
          <w:lang w:eastAsia="it-IT"/>
          <w14:ligatures w14:val="none"/>
        </w:rPr>
        <w:t>Un architetto eretico, Guido, insofferente alla direzione presa dall’architettura e voglioso di farla a brandelli: </w:t>
      </w:r>
      <w:r w:rsidRPr="00C97058">
        <w:rPr>
          <w:rFonts w:ascii="Lato" w:eastAsia="Times New Roman" w:hAnsi="Lato" w:cs="Times New Roman"/>
          <w:color w:val="333333"/>
          <w:kern w:val="0"/>
          <w:sz w:val="30"/>
          <w:szCs w:val="30"/>
          <w:lang w:eastAsia="it-IT"/>
          <w14:ligatures w14:val="none"/>
        </w:rPr>
        <w:t>così sin dalle prime pagine, Lima definisce il soggetto del suo studio. Eresia, come si sa, vuol dire scelta ed è, insieme, quel genere di pensiero (e pratica) che contesta e sbugiarda la verità codificata così come viene imposta e trasmessa da tradizione ed ordine costituito. La ricca monografia è in effetti l’analisi e il racconto di un artista che si potrebbe definire il cavaliere errante dell’equilibrio improbabile che pur si regge. </w:t>
      </w:r>
      <w:r w:rsidRPr="00C97058">
        <w:rPr>
          <w:rFonts w:ascii="Lato" w:eastAsia="Times New Roman" w:hAnsi="Lato" w:cs="Times New Roman"/>
          <w:i/>
          <w:iCs/>
          <w:color w:val="333333"/>
          <w:kern w:val="0"/>
          <w:sz w:val="30"/>
          <w:szCs w:val="30"/>
          <w:lang w:eastAsia="it-IT"/>
          <w14:ligatures w14:val="none"/>
        </w:rPr>
        <w:t>La poetica del collage e dei frammenti eterogenei gli si incarna.  – </w:t>
      </w:r>
      <w:r w:rsidRPr="00C97058">
        <w:rPr>
          <w:rFonts w:ascii="Lato" w:eastAsia="Times New Roman" w:hAnsi="Lato" w:cs="Times New Roman"/>
          <w:color w:val="333333"/>
          <w:kern w:val="0"/>
          <w:sz w:val="30"/>
          <w:szCs w:val="30"/>
          <w:lang w:eastAsia="it-IT"/>
          <w14:ligatures w14:val="none"/>
        </w:rPr>
        <w:t>scrive l’autrice, nel contrassegnare lo stile di Guido –</w:t>
      </w:r>
      <w:r w:rsidRPr="00C97058">
        <w:rPr>
          <w:rFonts w:ascii="Lato" w:eastAsia="Times New Roman" w:hAnsi="Lato" w:cs="Times New Roman"/>
          <w:i/>
          <w:iCs/>
          <w:color w:val="333333"/>
          <w:kern w:val="0"/>
          <w:sz w:val="30"/>
          <w:szCs w:val="30"/>
          <w:lang w:eastAsia="it-IT"/>
          <w14:ligatures w14:val="none"/>
        </w:rPr>
        <w:t> Non facciate, non piani tra loro ortogonali nei suoi progetti, ma obliquità, frammentazione, accatastamento, frutto di un processo forgiato da un disordine studiato. </w:t>
      </w:r>
      <w:r w:rsidRPr="00C97058">
        <w:rPr>
          <w:rFonts w:ascii="Lato" w:eastAsia="Times New Roman" w:hAnsi="Lato" w:cs="Times New Roman"/>
          <w:color w:val="333333"/>
          <w:kern w:val="0"/>
          <w:sz w:val="30"/>
          <w:szCs w:val="30"/>
          <w:lang w:eastAsia="it-IT"/>
          <w14:ligatures w14:val="none"/>
        </w:rPr>
        <w:t>Architetto, professoressa a lungo all’Università di Palermo, dotata di un appassionato sentimento della comunità e dell’impegno sociale, Lima conferma in tutte le sue pubblicazioni, e dunque anche in quest’ultima, la brillante qualità che contraddistingue un umanista: la sua attività e la sua ricerca ha di mira non un sapere specialistico, ma manifesta invece una tensione alla completezza. L’uomo e l’artista, il suo pensiero, la sua attività, i suoi ideali, il suo stile e i suoi riferimenti, la società che lo accoglie e il modo in cui l’artista vi si rapporta sono pertanto indagati, analizzati e raccontati con vivacità in una scrittura scorrevole e sempre intrigante. </w:t>
      </w:r>
    </w:p>
    <w:p w:rsidR="00C97058" w:rsidRP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r w:rsidRPr="00C97058">
        <w:rPr>
          <w:rFonts w:ascii="Lato" w:eastAsia="Times New Roman" w:hAnsi="Lato" w:cs="Times New Roman"/>
          <w:color w:val="333333"/>
          <w:kern w:val="0"/>
          <w:sz w:val="30"/>
          <w:szCs w:val="30"/>
          <w:lang w:eastAsia="it-IT"/>
          <w14:ligatures w14:val="none"/>
        </w:rPr>
        <w:lastRenderedPageBreak/>
        <w:t xml:space="preserve">Per Lima – ci ricorda spesso la tensione della monografia </w:t>
      </w:r>
      <w:proofErr w:type="gramStart"/>
      <w:r w:rsidRPr="00C97058">
        <w:rPr>
          <w:rFonts w:ascii="Lato" w:eastAsia="Times New Roman" w:hAnsi="Lato" w:cs="Times New Roman"/>
          <w:color w:val="333333"/>
          <w:kern w:val="0"/>
          <w:sz w:val="30"/>
          <w:szCs w:val="30"/>
          <w:lang w:eastAsia="it-IT"/>
          <w14:ligatures w14:val="none"/>
        </w:rPr>
        <w:t>–  non</w:t>
      </w:r>
      <w:proofErr w:type="gramEnd"/>
      <w:r w:rsidRPr="00C97058">
        <w:rPr>
          <w:rFonts w:ascii="Lato" w:eastAsia="Times New Roman" w:hAnsi="Lato" w:cs="Times New Roman"/>
          <w:color w:val="333333"/>
          <w:kern w:val="0"/>
          <w:sz w:val="30"/>
          <w:szCs w:val="30"/>
          <w:lang w:eastAsia="it-IT"/>
          <w14:ligatures w14:val="none"/>
        </w:rPr>
        <w:t xml:space="preserve"> può darsi un’arte che sia svincolata dal rapporto con il mondo, non si dà un’arte che sia soltanto orpello o febbrile consumo, ma l’arte è, invece, sempre impegno per comprendere e migliorare il mondo. Il libro, perciò, insegue Marcello Guido sin dalla sua infanzia: </w:t>
      </w:r>
      <w:r w:rsidRPr="00C97058">
        <w:rPr>
          <w:rFonts w:ascii="Lato" w:eastAsia="Times New Roman" w:hAnsi="Lato" w:cs="Times New Roman"/>
          <w:i/>
          <w:iCs/>
          <w:color w:val="333333"/>
          <w:kern w:val="0"/>
          <w:sz w:val="30"/>
          <w:szCs w:val="30"/>
          <w:lang w:eastAsia="it-IT"/>
          <w14:ligatures w14:val="none"/>
        </w:rPr>
        <w:t>un centro dell’entroterra calabrese –</w:t>
      </w:r>
      <w:r w:rsidRPr="00C97058">
        <w:rPr>
          <w:rFonts w:ascii="Lato" w:eastAsia="Times New Roman" w:hAnsi="Lato" w:cs="Times New Roman"/>
          <w:color w:val="333333"/>
          <w:kern w:val="0"/>
          <w:sz w:val="30"/>
          <w:szCs w:val="30"/>
          <w:lang w:eastAsia="it-IT"/>
          <w14:ligatures w14:val="none"/>
        </w:rPr>
        <w:t>scrive l’autrice – </w:t>
      </w:r>
      <w:r w:rsidRPr="00C97058">
        <w:rPr>
          <w:rFonts w:ascii="Lato" w:eastAsia="Times New Roman" w:hAnsi="Lato" w:cs="Times New Roman"/>
          <w:i/>
          <w:iCs/>
          <w:color w:val="333333"/>
          <w:kern w:val="0"/>
          <w:sz w:val="30"/>
          <w:szCs w:val="30"/>
          <w:lang w:eastAsia="it-IT"/>
          <w14:ligatures w14:val="none"/>
        </w:rPr>
        <w:t xml:space="preserve">nell’area collinare del massiccio della Sila </w:t>
      </w:r>
      <w:proofErr w:type="spellStart"/>
      <w:r w:rsidRPr="00C97058">
        <w:rPr>
          <w:rFonts w:ascii="Lato" w:eastAsia="Times New Roman" w:hAnsi="Lato" w:cs="Times New Roman"/>
          <w:i/>
          <w:iCs/>
          <w:color w:val="333333"/>
          <w:kern w:val="0"/>
          <w:sz w:val="30"/>
          <w:szCs w:val="30"/>
          <w:lang w:eastAsia="it-IT"/>
          <w14:ligatures w14:val="none"/>
        </w:rPr>
        <w:t>é</w:t>
      </w:r>
      <w:proofErr w:type="spellEnd"/>
      <w:r w:rsidRPr="00C97058">
        <w:rPr>
          <w:rFonts w:ascii="Lato" w:eastAsia="Times New Roman" w:hAnsi="Lato" w:cs="Times New Roman"/>
          <w:i/>
          <w:iCs/>
          <w:color w:val="333333"/>
          <w:kern w:val="0"/>
          <w:sz w:val="30"/>
          <w:szCs w:val="30"/>
          <w:lang w:eastAsia="it-IT"/>
          <w14:ligatures w14:val="none"/>
        </w:rPr>
        <w:t xml:space="preserve"> il luogo dove si apre alla vita, Acri – Cosenza – nel primo gennaio del 1953.</w:t>
      </w:r>
      <w:r w:rsidRPr="00C97058">
        <w:rPr>
          <w:rFonts w:ascii="Lato" w:eastAsia="Times New Roman" w:hAnsi="Lato" w:cs="Times New Roman"/>
          <w:color w:val="333333"/>
          <w:kern w:val="0"/>
          <w:sz w:val="30"/>
          <w:szCs w:val="30"/>
          <w:lang w:eastAsia="it-IT"/>
          <w14:ligatures w14:val="none"/>
        </w:rPr>
        <w:t>Racconta dell’apprendistato, di uno zio d’America che gli regala i primi strumenti del mestiere, dello scontro con una cultura, quella meridionale, che è sempre un i</w:t>
      </w:r>
      <w:r w:rsidRPr="00C97058">
        <w:rPr>
          <w:rFonts w:ascii="Lato" w:eastAsia="Times New Roman" w:hAnsi="Lato" w:cs="Times New Roman"/>
          <w:i/>
          <w:iCs/>
          <w:color w:val="333333"/>
          <w:kern w:val="0"/>
          <w:sz w:val="30"/>
          <w:szCs w:val="30"/>
          <w:lang w:eastAsia="it-IT"/>
          <w14:ligatures w14:val="none"/>
        </w:rPr>
        <w:t>mpasto di arretratezza ma anche lascito di una lunga storia. </w:t>
      </w:r>
      <w:r w:rsidRPr="00C97058">
        <w:rPr>
          <w:rFonts w:ascii="Lato" w:eastAsia="Times New Roman" w:hAnsi="Lato" w:cs="Times New Roman"/>
          <w:color w:val="333333"/>
          <w:kern w:val="0"/>
          <w:sz w:val="30"/>
          <w:szCs w:val="30"/>
          <w:lang w:eastAsia="it-IT"/>
          <w14:ligatures w14:val="none"/>
        </w:rPr>
        <w:t xml:space="preserve">Abusivismo e squallore connotano i luoghi nativi, ma l’estro, il talento di Guido, forse proprio dalla condizione di trascurato non finito che attanaglia le strade del sud, sembra trarre la sua personalissima idea di architettura che risulta un’esplosiva sfida alla statica. Boccioni, Carrà, Balla ma anche Dadaisti, Duchamp e i costruttivisti sono riconosciuti come i suoi riferimenti iconografici. Mies </w:t>
      </w:r>
      <w:proofErr w:type="gramStart"/>
      <w:r w:rsidRPr="00C97058">
        <w:rPr>
          <w:rFonts w:ascii="Lato" w:eastAsia="Times New Roman" w:hAnsi="Lato" w:cs="Times New Roman"/>
          <w:color w:val="333333"/>
          <w:kern w:val="0"/>
          <w:sz w:val="30"/>
          <w:szCs w:val="30"/>
          <w:lang w:eastAsia="it-IT"/>
          <w14:ligatures w14:val="none"/>
        </w:rPr>
        <w:t>van</w:t>
      </w:r>
      <w:proofErr w:type="gramEnd"/>
      <w:r w:rsidRPr="00C97058">
        <w:rPr>
          <w:rFonts w:ascii="Lato" w:eastAsia="Times New Roman" w:hAnsi="Lato" w:cs="Times New Roman"/>
          <w:color w:val="333333"/>
          <w:kern w:val="0"/>
          <w:sz w:val="30"/>
          <w:szCs w:val="30"/>
          <w:lang w:eastAsia="it-IT"/>
          <w14:ligatures w14:val="none"/>
        </w:rPr>
        <w:t xml:space="preserve"> de Rohe. Wright, </w:t>
      </w:r>
      <w:proofErr w:type="spellStart"/>
      <w:r w:rsidRPr="00C97058">
        <w:rPr>
          <w:rFonts w:ascii="Lato" w:eastAsia="Times New Roman" w:hAnsi="Lato" w:cs="Times New Roman"/>
          <w:color w:val="333333"/>
          <w:kern w:val="0"/>
          <w:sz w:val="30"/>
          <w:szCs w:val="30"/>
          <w:lang w:eastAsia="it-IT"/>
          <w14:ligatures w14:val="none"/>
        </w:rPr>
        <w:t>Scharoun</w:t>
      </w:r>
      <w:proofErr w:type="spellEnd"/>
      <w:r w:rsidRPr="00C97058">
        <w:rPr>
          <w:rFonts w:ascii="Lato" w:eastAsia="Times New Roman" w:hAnsi="Lato" w:cs="Times New Roman"/>
          <w:color w:val="333333"/>
          <w:kern w:val="0"/>
          <w:sz w:val="30"/>
          <w:szCs w:val="30"/>
          <w:lang w:eastAsia="it-IT"/>
          <w14:ligatures w14:val="none"/>
        </w:rPr>
        <w:t>, Gehry, naturalmente Zevi – l’adorato maestro della stessa Lima – sono indicati come rimandi in campo architettonico. Di Guido vengono messi in rilievo le molteplici curiosità culturali. Così, in campo letterario, sfilano i nomi di Salgari, Baudelaire e Flaubert, mentre in quello musicale risuonano quelli di Franco Evangelisti e in genere della musica sperimentale tra gli anni sessanta e i primi settanta con Berio, Nono, Varèse e Cage. Disordine e Gioia, lemmi ripresi da un articolo dello stesso Guido, sono le parole chiave che fanno da filo conduttore dell’intero libro in quanto caratteristiche preminenti della poetica di Guido. </w:t>
      </w:r>
      <w:r w:rsidRPr="00C97058">
        <w:rPr>
          <w:rFonts w:ascii="Lato" w:eastAsia="Times New Roman" w:hAnsi="Lato" w:cs="Times New Roman"/>
          <w:i/>
          <w:iCs/>
          <w:color w:val="333333"/>
          <w:kern w:val="0"/>
          <w:sz w:val="30"/>
          <w:szCs w:val="30"/>
          <w:lang w:eastAsia="it-IT"/>
          <w14:ligatures w14:val="none"/>
        </w:rPr>
        <w:t>Il caos è la disintegrazione organizzatrice. </w:t>
      </w:r>
      <w:r w:rsidRPr="00C97058">
        <w:rPr>
          <w:rFonts w:ascii="Lato" w:eastAsia="Times New Roman" w:hAnsi="Lato" w:cs="Times New Roman"/>
          <w:color w:val="333333"/>
          <w:kern w:val="0"/>
          <w:sz w:val="30"/>
          <w:szCs w:val="30"/>
          <w:lang w:eastAsia="it-IT"/>
          <w14:ligatures w14:val="none"/>
        </w:rPr>
        <w:t xml:space="preserve">– ha scritto Edgar </w:t>
      </w:r>
      <w:proofErr w:type="spellStart"/>
      <w:r w:rsidRPr="00C97058">
        <w:rPr>
          <w:rFonts w:ascii="Lato" w:eastAsia="Times New Roman" w:hAnsi="Lato" w:cs="Times New Roman"/>
          <w:color w:val="333333"/>
          <w:kern w:val="0"/>
          <w:sz w:val="30"/>
          <w:szCs w:val="30"/>
          <w:lang w:eastAsia="it-IT"/>
          <w14:ligatures w14:val="none"/>
        </w:rPr>
        <w:t>Morin</w:t>
      </w:r>
      <w:proofErr w:type="spellEnd"/>
      <w:r w:rsidRPr="00C97058">
        <w:rPr>
          <w:rFonts w:ascii="Lato" w:eastAsia="Times New Roman" w:hAnsi="Lato" w:cs="Times New Roman"/>
          <w:color w:val="333333"/>
          <w:kern w:val="0"/>
          <w:sz w:val="30"/>
          <w:szCs w:val="30"/>
          <w:lang w:eastAsia="it-IT"/>
          <w14:ligatures w14:val="none"/>
        </w:rPr>
        <w:t xml:space="preserve"> –</w:t>
      </w:r>
      <w:r w:rsidRPr="00C97058">
        <w:rPr>
          <w:rFonts w:ascii="Lato" w:eastAsia="Times New Roman" w:hAnsi="Lato" w:cs="Times New Roman"/>
          <w:i/>
          <w:iCs/>
          <w:color w:val="333333"/>
          <w:kern w:val="0"/>
          <w:sz w:val="30"/>
          <w:szCs w:val="30"/>
          <w:lang w:eastAsia="it-IT"/>
          <w14:ligatures w14:val="none"/>
        </w:rPr>
        <w:t> Ciò che a ragione ci meraviglia è questa trasformazione genesica del caos in logos. </w:t>
      </w:r>
      <w:r w:rsidRPr="00C97058">
        <w:rPr>
          <w:rFonts w:ascii="Lato" w:eastAsia="Times New Roman" w:hAnsi="Lato" w:cs="Times New Roman"/>
          <w:color w:val="333333"/>
          <w:kern w:val="0"/>
          <w:sz w:val="30"/>
          <w:szCs w:val="30"/>
          <w:lang w:eastAsia="it-IT"/>
          <w14:ligatures w14:val="none"/>
        </w:rPr>
        <w:t>Se la vecchia cosmologia si basava sui concetti chiari e distinti, sull’unicità della Legge e dell’Essere, dalla seconda metà dell’ottocento, la catena che legava la terra al suo sole, come scriveva Nietzsche, si è spezzata, si è esposti alle intemperie dell’incertezza e le coordinate si confondono.</w:t>
      </w:r>
    </w:p>
    <w:p w:rsidR="00C97058" w:rsidRP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r w:rsidRPr="00C97058">
        <w:rPr>
          <w:rFonts w:ascii="Lato" w:eastAsia="Times New Roman" w:hAnsi="Lato" w:cs="Times New Roman"/>
          <w:color w:val="333333"/>
          <w:kern w:val="0"/>
          <w:sz w:val="30"/>
          <w:szCs w:val="30"/>
          <w:lang w:eastAsia="it-IT"/>
          <w14:ligatures w14:val="none"/>
        </w:rPr>
        <w:t xml:space="preserve">Il nuovo universo fa esplodere i concetti, fa collidere i contraddittori. Il caos diventa apertura indefinita dei possibili, variopinto gioco </w:t>
      </w:r>
      <w:r w:rsidRPr="00C97058">
        <w:rPr>
          <w:rFonts w:ascii="Lato" w:eastAsia="Times New Roman" w:hAnsi="Lato" w:cs="Times New Roman"/>
          <w:color w:val="333333"/>
          <w:kern w:val="0"/>
          <w:sz w:val="30"/>
          <w:szCs w:val="30"/>
          <w:lang w:eastAsia="it-IT"/>
          <w14:ligatures w14:val="none"/>
        </w:rPr>
        <w:lastRenderedPageBreak/>
        <w:t>cromatico, </w:t>
      </w:r>
      <w:proofErr w:type="spellStart"/>
      <w:r w:rsidRPr="00C97058">
        <w:rPr>
          <w:rFonts w:ascii="Lato" w:eastAsia="Times New Roman" w:hAnsi="Lato" w:cs="Times New Roman"/>
          <w:i/>
          <w:iCs/>
          <w:color w:val="333333"/>
          <w:kern w:val="0"/>
          <w:sz w:val="30"/>
          <w:szCs w:val="30"/>
          <w:lang w:eastAsia="it-IT"/>
          <w14:ligatures w14:val="none"/>
        </w:rPr>
        <w:t>dynamis</w:t>
      </w:r>
      <w:proofErr w:type="spellEnd"/>
      <w:r w:rsidRPr="00C97058">
        <w:rPr>
          <w:rFonts w:ascii="Lato" w:eastAsia="Times New Roman" w:hAnsi="Lato" w:cs="Times New Roman"/>
          <w:color w:val="333333"/>
          <w:kern w:val="0"/>
          <w:sz w:val="30"/>
          <w:szCs w:val="30"/>
          <w:lang w:eastAsia="it-IT"/>
          <w14:ligatures w14:val="none"/>
        </w:rPr>
        <w:t> inarrestabile. </w:t>
      </w:r>
      <w:r w:rsidRPr="00C97058">
        <w:rPr>
          <w:rFonts w:ascii="Lato" w:eastAsia="Times New Roman" w:hAnsi="Lato" w:cs="Times New Roman"/>
          <w:i/>
          <w:iCs/>
          <w:color w:val="333333"/>
          <w:kern w:val="0"/>
          <w:sz w:val="30"/>
          <w:szCs w:val="30"/>
          <w:lang w:eastAsia="it-IT"/>
          <w14:ligatures w14:val="none"/>
        </w:rPr>
        <w:t>Caos non indica tanto il disordine, </w:t>
      </w:r>
      <w:r w:rsidRPr="00C97058">
        <w:rPr>
          <w:rFonts w:ascii="Lato" w:eastAsia="Times New Roman" w:hAnsi="Lato" w:cs="Times New Roman"/>
          <w:color w:val="333333"/>
          <w:kern w:val="0"/>
          <w:sz w:val="30"/>
          <w:szCs w:val="30"/>
          <w:lang w:eastAsia="it-IT"/>
          <w14:ligatures w14:val="none"/>
        </w:rPr>
        <w:t>– scrivevano Deleuze e Guattari in </w:t>
      </w:r>
      <w:r w:rsidRPr="00C97058">
        <w:rPr>
          <w:rFonts w:ascii="Lato" w:eastAsia="Times New Roman" w:hAnsi="Lato" w:cs="Times New Roman"/>
          <w:i/>
          <w:iCs/>
          <w:color w:val="333333"/>
          <w:kern w:val="0"/>
          <w:sz w:val="30"/>
          <w:szCs w:val="30"/>
          <w:lang w:eastAsia="it-IT"/>
          <w14:ligatures w14:val="none"/>
        </w:rPr>
        <w:t>Che cos’è la filosofia? – quanto la velocità infinita con cui si dissipa qualunque forma che vi si profili. È un vuoto che non è un niente, ma un virtuale che contiene tutte le particelle possibili e richiama tutte le forme possibili.</w:t>
      </w:r>
      <w:r w:rsidRPr="00C97058">
        <w:rPr>
          <w:rFonts w:ascii="Lato" w:eastAsia="Times New Roman" w:hAnsi="Lato" w:cs="Times New Roman"/>
          <w:color w:val="333333"/>
          <w:kern w:val="0"/>
          <w:sz w:val="30"/>
          <w:szCs w:val="30"/>
          <w:lang w:eastAsia="it-IT"/>
          <w14:ligatures w14:val="none"/>
        </w:rPr>
        <w:t> Come il fanciullo eracliteo l’architetto artista Guido gioca a dadi con il tempo e con lo spazio, progettando ed edificando mirabilie dell’equilibrio. </w:t>
      </w:r>
      <w:r w:rsidRPr="00C97058">
        <w:rPr>
          <w:rFonts w:ascii="Lato" w:eastAsia="Times New Roman" w:hAnsi="Lato" w:cs="Times New Roman"/>
          <w:i/>
          <w:iCs/>
          <w:color w:val="333333"/>
          <w:kern w:val="0"/>
          <w:sz w:val="30"/>
          <w:szCs w:val="30"/>
          <w:lang w:eastAsia="it-IT"/>
          <w14:ligatures w14:val="none"/>
        </w:rPr>
        <w:t>Afferma i valori dell’anticlassicismo, </w:t>
      </w:r>
      <w:r w:rsidRPr="00C97058">
        <w:rPr>
          <w:rFonts w:ascii="Lato" w:eastAsia="Times New Roman" w:hAnsi="Lato" w:cs="Times New Roman"/>
          <w:color w:val="333333"/>
          <w:kern w:val="0"/>
          <w:sz w:val="30"/>
          <w:szCs w:val="30"/>
          <w:lang w:eastAsia="it-IT"/>
          <w14:ligatures w14:val="none"/>
        </w:rPr>
        <w:t>– commenta Lima –</w:t>
      </w:r>
      <w:r w:rsidRPr="00C97058">
        <w:rPr>
          <w:rFonts w:ascii="Lato" w:eastAsia="Times New Roman" w:hAnsi="Lato" w:cs="Times New Roman"/>
          <w:i/>
          <w:iCs/>
          <w:color w:val="333333"/>
          <w:kern w:val="0"/>
          <w:sz w:val="30"/>
          <w:szCs w:val="30"/>
          <w:lang w:eastAsia="it-IT"/>
          <w14:ligatures w14:val="none"/>
        </w:rPr>
        <w:t> della destrutturazione espressionista della forma, della celebrazione della relatività, e della irregolarità e sregolatezza del vero. Non teme il divenire, e nega la simmetria privilegiando la visione temporale</w:t>
      </w:r>
      <w:r w:rsidRPr="00C97058">
        <w:rPr>
          <w:rFonts w:ascii="Lato" w:eastAsia="Times New Roman" w:hAnsi="Lato" w:cs="Times New Roman"/>
          <w:color w:val="333333"/>
          <w:kern w:val="0"/>
          <w:sz w:val="30"/>
          <w:szCs w:val="30"/>
          <w:lang w:eastAsia="it-IT"/>
          <w14:ligatures w14:val="none"/>
        </w:rPr>
        <w:t>.  Le sue opere appaiono pertanto, come ancora sintetizza l’autrice con ingegnosa immagine, </w:t>
      </w:r>
      <w:r w:rsidRPr="00C97058">
        <w:rPr>
          <w:rFonts w:ascii="Lato" w:eastAsia="Times New Roman" w:hAnsi="Lato" w:cs="Times New Roman"/>
          <w:i/>
          <w:iCs/>
          <w:color w:val="333333"/>
          <w:kern w:val="0"/>
          <w:sz w:val="30"/>
          <w:szCs w:val="30"/>
          <w:lang w:eastAsia="it-IT"/>
          <w14:ligatures w14:val="none"/>
        </w:rPr>
        <w:t>un fermo-immagine acquisito durante il manifestarsi di un sisma</w:t>
      </w:r>
      <w:r w:rsidRPr="00C97058">
        <w:rPr>
          <w:rFonts w:ascii="Lato" w:eastAsia="Times New Roman" w:hAnsi="Lato" w:cs="Times New Roman"/>
          <w:b/>
          <w:bCs/>
          <w:i/>
          <w:iCs/>
          <w:color w:val="333333"/>
          <w:kern w:val="0"/>
          <w:sz w:val="30"/>
          <w:szCs w:val="30"/>
          <w:lang w:eastAsia="it-IT"/>
          <w14:ligatures w14:val="none"/>
        </w:rPr>
        <w:t>. </w:t>
      </w:r>
      <w:r w:rsidRPr="00C97058">
        <w:rPr>
          <w:rFonts w:ascii="Lato" w:eastAsia="Times New Roman" w:hAnsi="Lato" w:cs="Times New Roman"/>
          <w:color w:val="333333"/>
          <w:kern w:val="0"/>
          <w:sz w:val="30"/>
          <w:szCs w:val="30"/>
          <w:lang w:eastAsia="it-IT"/>
          <w14:ligatures w14:val="none"/>
        </w:rPr>
        <w:t>Racconto ed analisi, interpretazione e psicologia, continui ritorni di interrogativi e brani d’intervista allo stesso Guido compongono così il ritratto di un acrobata sul filo dell’arte: di un’arte ricca d’estro ma che si sa fare anche abitabilità e interrelazione con l’ambiente. Se il gioco è attività di puro dispendio, ma libera e volontaria secondo regole, come aveva scritto Roger Callosi, l’architetto Marcello Guido è colui che sa dare saldezza abitabile a una forma che appare nello spettacolare momento della metamorfosi, e sembra, perciò, divenire l’emblema dell’artista che sa donare l’empito di una durata indefinita a quanto pure deve misurarsi con l’usura del tempo e, intanto, insiste ad interrogarci sul senso dell’esistenza. Il libro di Antonietta Iolanda Lima, allora, si rivela un’appassionata e godibilissima analisi, accompagnata da numerosissime scintillanti immagini, che guida il lettore sulla via di un’idea di arte che sappia coniugare creatività e profonda responsabilità etica.</w:t>
      </w:r>
    </w:p>
    <w:p w:rsidR="00C97058" w:rsidRPr="00C97058" w:rsidRDefault="00C97058" w:rsidP="00C97058">
      <w:pPr>
        <w:spacing w:after="360" w:line="420" w:lineRule="atLeast"/>
        <w:rPr>
          <w:rFonts w:ascii="Lato" w:eastAsia="Times New Roman" w:hAnsi="Lato" w:cs="Times New Roman"/>
          <w:color w:val="333333"/>
          <w:kern w:val="0"/>
          <w:sz w:val="30"/>
          <w:szCs w:val="30"/>
          <w:lang w:eastAsia="it-IT"/>
          <w14:ligatures w14:val="none"/>
        </w:rPr>
      </w:pPr>
      <w:r w:rsidRPr="00C97058">
        <w:rPr>
          <w:rFonts w:ascii="Lato" w:eastAsia="Times New Roman" w:hAnsi="Lato" w:cs="Times New Roman"/>
          <w:b/>
          <w:bCs/>
          <w:color w:val="333333"/>
          <w:kern w:val="0"/>
          <w:sz w:val="30"/>
          <w:szCs w:val="30"/>
          <w:lang w:eastAsia="it-IT"/>
          <w14:ligatures w14:val="none"/>
        </w:rPr>
        <w:t>GIANFRANCO PERRIERA </w:t>
      </w:r>
    </w:p>
    <w:p w:rsidR="009C5FDD" w:rsidRDefault="00C97058" w:rsidP="00C97058">
      <w:r w:rsidRPr="00C97058">
        <w:rPr>
          <w:rFonts w:ascii="Times New Roman" w:eastAsia="Times New Roman" w:hAnsi="Times New Roman" w:cs="Times New Roman"/>
          <w:kern w:val="0"/>
          <w:lang w:eastAsia="it-IT"/>
          <w14:ligatures w14:val="none"/>
        </w:rPr>
        <w:lastRenderedPageBreak/>
        <w:fldChar w:fldCharType="begin"/>
      </w:r>
      <w:r w:rsidRPr="00C97058">
        <w:rPr>
          <w:rFonts w:ascii="Times New Roman" w:eastAsia="Times New Roman" w:hAnsi="Times New Roman" w:cs="Times New Roman"/>
          <w:kern w:val="0"/>
          <w:lang w:eastAsia="it-IT"/>
          <w14:ligatures w14:val="none"/>
        </w:rPr>
        <w:instrText xml:space="preserve"> INCLUDEPICTURE "https://i0.wp.com/www.giovannipepi.it/wp-content/uploads/2025/01/Screenshot-2025-01-19-alle-17.09.05.png?resize=231%2C300&amp;ssl=1" \* MERGEFORMATINET </w:instrText>
      </w:r>
      <w:r w:rsidRPr="00C97058">
        <w:rPr>
          <w:rFonts w:ascii="Times New Roman" w:eastAsia="Times New Roman" w:hAnsi="Times New Roman" w:cs="Times New Roman"/>
          <w:kern w:val="0"/>
          <w:lang w:eastAsia="it-IT"/>
          <w14:ligatures w14:val="none"/>
        </w:rPr>
        <w:fldChar w:fldCharType="separate"/>
      </w:r>
      <w:r w:rsidRPr="00C97058">
        <w:rPr>
          <w:rFonts w:ascii="Times New Roman" w:eastAsia="Times New Roman" w:hAnsi="Times New Roman" w:cs="Times New Roman"/>
          <w:noProof/>
          <w:kern w:val="0"/>
          <w:lang w:eastAsia="it-IT"/>
          <w14:ligatures w14:val="none"/>
        </w:rPr>
        <w:drawing>
          <wp:inline distT="0" distB="0" distL="0" distR="0">
            <wp:extent cx="2935605" cy="3811270"/>
            <wp:effectExtent l="0" t="0" r="0" b="0"/>
            <wp:docPr id="573217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5605" cy="3811270"/>
                    </a:xfrm>
                    <a:prstGeom prst="rect">
                      <a:avLst/>
                    </a:prstGeom>
                    <a:noFill/>
                    <a:ln>
                      <a:noFill/>
                    </a:ln>
                  </pic:spPr>
                </pic:pic>
              </a:graphicData>
            </a:graphic>
          </wp:inline>
        </w:drawing>
      </w:r>
      <w:r w:rsidRPr="00C97058">
        <w:rPr>
          <w:rFonts w:ascii="Times New Roman" w:eastAsia="Times New Roman" w:hAnsi="Times New Roman" w:cs="Times New Roman"/>
          <w:kern w:val="0"/>
          <w:lang w:eastAsia="it-IT"/>
          <w14:ligatures w14:val="none"/>
        </w:rPr>
        <w:fldChar w:fldCharType="end"/>
      </w:r>
    </w:p>
    <w:sectPr w:rsidR="009C5FDD" w:rsidSect="008F7A3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58"/>
    <w:rsid w:val="008F7A3B"/>
    <w:rsid w:val="009C5FDD"/>
    <w:rsid w:val="00C97058"/>
    <w:rsid w:val="00CE5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D7E6C7"/>
  <w14:defaultImageDpi w14:val="32767"/>
  <w15:chartTrackingRefBased/>
  <w15:docId w15:val="{9AB7A94B-07E4-6B47-8687-1BA8E090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7058"/>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has-drop-cap">
    <w:name w:val="has-drop-cap"/>
    <w:basedOn w:val="Normale"/>
    <w:rsid w:val="00C9705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C97058"/>
    <w:rPr>
      <w:i/>
      <w:iCs/>
    </w:rPr>
  </w:style>
  <w:style w:type="character" w:customStyle="1" w:styleId="apple-converted-space">
    <w:name w:val="apple-converted-space"/>
    <w:basedOn w:val="Carpredefinitoparagrafo"/>
    <w:rsid w:val="00C97058"/>
  </w:style>
  <w:style w:type="character" w:styleId="Enfasigrassetto">
    <w:name w:val="Strong"/>
    <w:basedOn w:val="Carpredefinitoparagrafo"/>
    <w:uiPriority w:val="22"/>
    <w:qFormat/>
    <w:rsid w:val="00C97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2025-03-20T19:17:00Z</dcterms:created>
  <dcterms:modified xsi:type="dcterms:W3CDTF">2025-03-20T19:19:00Z</dcterms:modified>
</cp:coreProperties>
</file>